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853D" w14:textId="0F6A9623" w:rsidR="00F77AAB" w:rsidRPr="00BD71CC" w:rsidRDefault="00F77AAB" w:rsidP="00BD71CC">
      <w:pPr>
        <w:pStyle w:val="Titre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2E74B5"/>
          <w:lang w:eastAsia="en-US"/>
        </w:rPr>
      </w:pPr>
      <w:r w:rsidRPr="00F85D2F">
        <w:rPr>
          <w:rFonts w:asciiTheme="majorBidi" w:hAnsiTheme="majorBidi"/>
          <w:b/>
          <w:bCs/>
          <w:color w:val="428E73"/>
          <w:sz w:val="28"/>
          <w:szCs w:val="28"/>
          <w:lang w:bidi="th-TH"/>
        </w:rPr>
        <w:t xml:space="preserve">Annexe </w:t>
      </w:r>
      <w:r w:rsidR="00390D69">
        <w:rPr>
          <w:rFonts w:asciiTheme="majorBidi" w:hAnsiTheme="majorBidi"/>
          <w:b/>
          <w:bCs/>
          <w:color w:val="428E73"/>
          <w:sz w:val="28"/>
          <w:szCs w:val="28"/>
          <w:lang w:bidi="th-TH"/>
        </w:rPr>
        <w:t>4</w:t>
      </w:r>
      <w:r w:rsidRPr="00F85D2F">
        <w:rPr>
          <w:rFonts w:asciiTheme="majorBidi" w:hAnsiTheme="majorBidi"/>
          <w:b/>
          <w:bCs/>
          <w:color w:val="428E73"/>
          <w:sz w:val="28"/>
          <w:szCs w:val="28"/>
          <w:lang w:bidi="th-TH"/>
        </w:rPr>
        <w:t xml:space="preserve">-2 : </w:t>
      </w:r>
      <w:r w:rsidR="00971472" w:rsidRPr="00BD71CC">
        <w:rPr>
          <w:rFonts w:asciiTheme="majorBidi" w:hAnsiTheme="majorBidi"/>
          <w:b/>
          <w:bCs/>
          <w:color w:val="428E73"/>
          <w:sz w:val="28"/>
          <w:szCs w:val="28"/>
          <w:lang w:bidi="th-TH"/>
        </w:rPr>
        <w:t xml:space="preserve"> Dossier technique - Note conceptuelle d</w:t>
      </w:r>
      <w:r w:rsidR="00BE4D15" w:rsidRPr="00BD71CC">
        <w:rPr>
          <w:rFonts w:asciiTheme="majorBidi" w:hAnsiTheme="majorBidi"/>
          <w:b/>
          <w:bCs/>
          <w:color w:val="428E73"/>
          <w:sz w:val="28"/>
          <w:szCs w:val="28"/>
          <w:lang w:bidi="th-TH"/>
        </w:rPr>
        <w:t>u</w:t>
      </w:r>
      <w:r w:rsidR="00971472" w:rsidRPr="00BD71CC">
        <w:rPr>
          <w:rFonts w:asciiTheme="majorBidi" w:hAnsiTheme="majorBidi"/>
          <w:b/>
          <w:bCs/>
          <w:color w:val="428E73"/>
          <w:sz w:val="28"/>
          <w:szCs w:val="28"/>
          <w:lang w:bidi="th-TH"/>
        </w:rPr>
        <w:t xml:space="preserve"> projet</w:t>
      </w:r>
      <w:bookmarkStart w:id="0" w:name="_GoBack"/>
      <w:bookmarkEnd w:id="0"/>
    </w:p>
    <w:p w14:paraId="0412DCBB" w14:textId="4A143695" w:rsidR="00F77AAB" w:rsidRPr="001D30B7" w:rsidRDefault="00F77AAB" w:rsidP="00F77AAB">
      <w:pPr>
        <w:widowControl w:val="0"/>
        <w:autoSpaceDE w:val="0"/>
        <w:autoSpaceDN w:val="0"/>
        <w:adjustRightInd w:val="0"/>
        <w:spacing w:after="0"/>
        <w:jc w:val="left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</w:p>
    <w:p w14:paraId="62AAA435" w14:textId="77777777" w:rsidR="00F77AAB" w:rsidRPr="005A36CB" w:rsidRDefault="00F77AAB" w:rsidP="00F77AA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1D30B7">
        <w:rPr>
          <w:rFonts w:asciiTheme="majorBidi" w:hAnsiTheme="majorBidi" w:cstheme="majorBidi"/>
          <w:b/>
          <w:sz w:val="22"/>
          <w:szCs w:val="22"/>
        </w:rPr>
        <w:t>Description de la situation actuelle</w:t>
      </w:r>
      <w:r w:rsidRPr="005A36CB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 </w:t>
      </w:r>
    </w:p>
    <w:p w14:paraId="476A80E3" w14:textId="4F42F911" w:rsidR="00F77AAB" w:rsidRPr="00BE4D15" w:rsidRDefault="000A3069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BE4D15">
        <w:rPr>
          <w:rFonts w:asciiTheme="majorBidi" w:hAnsiTheme="majorBidi" w:cstheme="majorBidi"/>
          <w:sz w:val="22"/>
          <w:szCs w:val="22"/>
        </w:rPr>
        <w:t>Description</w:t>
      </w:r>
      <w:r w:rsidR="00F77AAB" w:rsidRPr="00BE4D15">
        <w:rPr>
          <w:rFonts w:asciiTheme="majorBidi" w:hAnsiTheme="majorBidi" w:cstheme="majorBidi"/>
          <w:sz w:val="22"/>
          <w:szCs w:val="22"/>
        </w:rPr>
        <w:t xml:space="preserve"> des données générales en l’occurrence les données climatiques, physiques, économiques, environnementales et sociales. </w:t>
      </w:r>
    </w:p>
    <w:p w14:paraId="5BDF5310" w14:textId="2EEEA636" w:rsidR="00F77AAB" w:rsidRDefault="000A3069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>Description</w:t>
      </w:r>
      <w:r w:rsidR="00F77AAB" w:rsidRPr="00F01ED4">
        <w:rPr>
          <w:rFonts w:asciiTheme="majorBidi" w:hAnsiTheme="majorBidi" w:cstheme="majorBidi"/>
          <w:sz w:val="22"/>
          <w:szCs w:val="22"/>
        </w:rPr>
        <w:t xml:space="preserve"> du contexte actuel </w:t>
      </w:r>
      <w:r w:rsidR="00F77AAB">
        <w:rPr>
          <w:rFonts w:asciiTheme="majorBidi" w:hAnsiTheme="majorBidi" w:cstheme="majorBidi"/>
          <w:sz w:val="22"/>
          <w:szCs w:val="22"/>
        </w:rPr>
        <w:t>du périmètre du projet</w:t>
      </w:r>
    </w:p>
    <w:p w14:paraId="21827B69" w14:textId="77777777" w:rsidR="00F77AAB" w:rsidRPr="00F01ED4" w:rsidRDefault="00F77AAB" w:rsidP="00F77AAB">
      <w:pPr>
        <w:overflowPunct w:val="0"/>
        <w:autoSpaceDE w:val="0"/>
        <w:autoSpaceDN w:val="0"/>
        <w:adjustRightInd w:val="0"/>
        <w:spacing w:after="0"/>
        <w:ind w:left="993"/>
        <w:textAlignment w:val="baseline"/>
        <w:rPr>
          <w:rFonts w:asciiTheme="majorBidi" w:hAnsiTheme="majorBidi" w:cstheme="majorBidi"/>
          <w:sz w:val="22"/>
          <w:szCs w:val="22"/>
        </w:rPr>
      </w:pPr>
    </w:p>
    <w:p w14:paraId="25C52285" w14:textId="77777777" w:rsidR="00F77AAB" w:rsidRPr="005A36CB" w:rsidRDefault="00F77AAB" w:rsidP="00F77AAB">
      <w:pPr>
        <w:numPr>
          <w:ilvl w:val="0"/>
          <w:numId w:val="8"/>
        </w:numPr>
        <w:shd w:val="clear" w:color="auto" w:fill="FFFFFF"/>
        <w:spacing w:after="0" w:line="225" w:lineRule="atLeast"/>
        <w:ind w:left="225" w:hanging="225"/>
        <w:jc w:val="left"/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1D30B7">
        <w:rPr>
          <w:rFonts w:asciiTheme="majorBidi" w:hAnsiTheme="majorBidi" w:cstheme="majorBidi"/>
          <w:b/>
          <w:sz w:val="22"/>
          <w:szCs w:val="22"/>
        </w:rPr>
        <w:t>Identification et analyse de la problématique ou de la préoccupation de risques.</w:t>
      </w:r>
    </w:p>
    <w:p w14:paraId="16CA04B6" w14:textId="6E3DE1E7" w:rsidR="00F77AAB" w:rsidRPr="00F01ED4" w:rsidRDefault="000A3069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>Description</w:t>
      </w:r>
      <w:r w:rsidR="00F77AAB" w:rsidRPr="00F01ED4">
        <w:rPr>
          <w:rFonts w:asciiTheme="majorBidi" w:hAnsiTheme="majorBidi" w:cstheme="majorBidi"/>
          <w:sz w:val="22"/>
          <w:szCs w:val="22"/>
        </w:rPr>
        <w:t xml:space="preserve"> du ou des risques à prévenir sur la base des faits constatés, des informations récoltées, des études antérieures, etc…</w:t>
      </w:r>
    </w:p>
    <w:p w14:paraId="5F237D07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 xml:space="preserve">Caractérisation du risque à prévenir en s’appuyant sur des analyses scientifiques et technique du phénomène </w:t>
      </w:r>
    </w:p>
    <w:p w14:paraId="6F80573F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Délimiter le périmètre géographique de la problématique</w:t>
      </w:r>
    </w:p>
    <w:p w14:paraId="29A006B2" w14:textId="77777777" w:rsidR="00F77AAB" w:rsidRPr="00C940E8" w:rsidRDefault="00F77AAB" w:rsidP="00F77AAB">
      <w:pPr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Theme="majorBidi" w:hAnsiTheme="majorBidi" w:cstheme="majorBidi"/>
          <w:sz w:val="22"/>
          <w:szCs w:val="22"/>
        </w:rPr>
      </w:pPr>
    </w:p>
    <w:p w14:paraId="7B2DA969" w14:textId="77777777" w:rsidR="00F77AAB" w:rsidRPr="001D30B7" w:rsidRDefault="00F77AAB" w:rsidP="00F77AA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Bidi" w:hAnsiTheme="majorBidi" w:cstheme="majorBidi"/>
          <w:b/>
          <w:sz w:val="22"/>
          <w:szCs w:val="22"/>
        </w:rPr>
      </w:pPr>
      <w:r w:rsidRPr="001D30B7">
        <w:rPr>
          <w:rFonts w:asciiTheme="majorBidi" w:hAnsiTheme="majorBidi" w:cstheme="majorBidi"/>
          <w:b/>
          <w:sz w:val="22"/>
          <w:szCs w:val="22"/>
        </w:rPr>
        <w:t>Identifier les besoins et objectifs du projet</w:t>
      </w:r>
    </w:p>
    <w:p w14:paraId="21C91DAD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La réalisation d’un état des lieux à travers d’un diagnostic ;</w:t>
      </w:r>
    </w:p>
    <w:p w14:paraId="3B844B7E" w14:textId="269EE760" w:rsidR="00F77AAB" w:rsidRPr="00C940E8" w:rsidRDefault="000A3069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Évaluation</w:t>
      </w:r>
      <w:r w:rsidR="00F77AAB" w:rsidRPr="00C940E8">
        <w:rPr>
          <w:rFonts w:asciiTheme="majorBidi" w:hAnsiTheme="majorBidi" w:cstheme="majorBidi"/>
          <w:sz w:val="22"/>
          <w:szCs w:val="22"/>
        </w:rPr>
        <w:t xml:space="preserve"> des dommages potentiels si rien n’est fait ;</w:t>
      </w:r>
    </w:p>
    <w:p w14:paraId="5D50EBDA" w14:textId="7A99D0C7" w:rsidR="00F77AAB" w:rsidRPr="00C940E8" w:rsidRDefault="000A3069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Identifier</w:t>
      </w:r>
      <w:r w:rsidR="00F77AAB" w:rsidRPr="00C940E8">
        <w:rPr>
          <w:rFonts w:asciiTheme="majorBidi" w:hAnsiTheme="majorBidi" w:cstheme="majorBidi"/>
          <w:sz w:val="22"/>
          <w:szCs w:val="22"/>
        </w:rPr>
        <w:t xml:space="preserve"> clairement les besoins ; </w:t>
      </w:r>
    </w:p>
    <w:p w14:paraId="0474E430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Formaliser précisément les objectifs à atteindre ;</w:t>
      </w:r>
    </w:p>
    <w:p w14:paraId="1362BEB0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 xml:space="preserve">Préciser la valeur ajoutée du projet, ce qu’il apportera par rapport à l'existant. </w:t>
      </w:r>
    </w:p>
    <w:p w14:paraId="4E3A10B9" w14:textId="77777777" w:rsidR="00F77AAB" w:rsidRPr="00C940E8" w:rsidRDefault="00F77AAB" w:rsidP="00F77AAB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Theme="majorBidi" w:hAnsiTheme="majorBidi" w:cstheme="majorBidi"/>
          <w:sz w:val="22"/>
          <w:szCs w:val="22"/>
        </w:rPr>
      </w:pPr>
    </w:p>
    <w:p w14:paraId="24A0582F" w14:textId="77777777" w:rsidR="00F77AAB" w:rsidRPr="001D30B7" w:rsidRDefault="00F77AAB" w:rsidP="00F77AA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Theme="majorBidi" w:hAnsiTheme="majorBidi" w:cstheme="majorBidi"/>
          <w:b/>
          <w:sz w:val="22"/>
          <w:szCs w:val="22"/>
        </w:rPr>
      </w:pPr>
      <w:r w:rsidRPr="001D30B7">
        <w:rPr>
          <w:rFonts w:asciiTheme="majorBidi" w:hAnsiTheme="majorBidi" w:cstheme="majorBidi"/>
          <w:b/>
          <w:sz w:val="22"/>
          <w:szCs w:val="22"/>
        </w:rPr>
        <w:t>Définition de l’approche envisagée</w:t>
      </w:r>
    </w:p>
    <w:p w14:paraId="3663C7C9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Définition des démarches de conception, d’organisation, d’exécution et d’évaluation des actions.</w:t>
      </w:r>
    </w:p>
    <w:p w14:paraId="2CF43327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 xml:space="preserve">Délimiter le champ de la démarche pour éviter une approche trop large ou trop vague </w:t>
      </w:r>
    </w:p>
    <w:p w14:paraId="5E719E05" w14:textId="6FFC3587" w:rsidR="00F77AAB" w:rsidRPr="00BD71CC" w:rsidRDefault="00F77AAB" w:rsidP="00BD71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09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Identification des outils et des méthodes permettant la mise en œuvre du projet, de façon coordonnée et rigoureuse.</w:t>
      </w:r>
    </w:p>
    <w:p w14:paraId="4F7AE4DE" w14:textId="77777777" w:rsidR="00F77AAB" w:rsidRPr="00C940E8" w:rsidRDefault="00F77AAB" w:rsidP="00F77AAB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Theme="majorBidi" w:hAnsiTheme="majorBidi" w:cstheme="majorBidi"/>
          <w:sz w:val="22"/>
          <w:szCs w:val="22"/>
        </w:rPr>
      </w:pPr>
    </w:p>
    <w:p w14:paraId="38AAF915" w14:textId="77777777" w:rsidR="00F77AAB" w:rsidRPr="005B47B5" w:rsidRDefault="00F77AAB" w:rsidP="00F77AA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ajorBidi" w:hAnsiTheme="majorBidi" w:cstheme="majorBidi"/>
          <w:b/>
          <w:sz w:val="22"/>
          <w:szCs w:val="22"/>
        </w:rPr>
      </w:pPr>
      <w:r w:rsidRPr="005B47B5">
        <w:rPr>
          <w:rFonts w:asciiTheme="majorBidi" w:hAnsiTheme="majorBidi" w:cstheme="majorBidi"/>
          <w:b/>
          <w:sz w:val="22"/>
          <w:szCs w:val="22"/>
        </w:rPr>
        <w:t>Estimation budgétaire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5B47B5">
        <w:rPr>
          <w:rFonts w:asciiTheme="majorBidi" w:hAnsiTheme="majorBidi" w:cstheme="majorBidi"/>
          <w:b/>
          <w:sz w:val="22"/>
          <w:szCs w:val="22"/>
        </w:rPr>
        <w:t>montage financiers du projet</w:t>
      </w:r>
      <w:r w:rsidRPr="00C940E8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12226BB4" w14:textId="77777777" w:rsidR="00F77AAB" w:rsidRPr="00C940E8" w:rsidRDefault="00F77AAB" w:rsidP="00F77AAB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Estimation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940E8">
        <w:rPr>
          <w:rFonts w:asciiTheme="majorBidi" w:hAnsiTheme="majorBidi" w:cstheme="majorBidi"/>
          <w:sz w:val="22"/>
          <w:szCs w:val="22"/>
        </w:rPr>
        <w:t>des coûts sommaires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940E8">
        <w:rPr>
          <w:rFonts w:asciiTheme="majorBidi" w:hAnsiTheme="majorBidi" w:cstheme="majorBidi"/>
          <w:sz w:val="22"/>
          <w:szCs w:val="22"/>
        </w:rPr>
        <w:t xml:space="preserve">de l’approche envisagée </w:t>
      </w:r>
    </w:p>
    <w:p w14:paraId="4D8AA065" w14:textId="77777777" w:rsidR="00F77AAB" w:rsidRDefault="00F77AAB" w:rsidP="00F77AAB">
      <w:pPr>
        <w:pStyle w:val="Paragraphedeliste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contextualSpacing w:val="0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Prévision budgétaire de l’approche envisagée, basée sur une estimation détaillée des prestations prévus.</w:t>
      </w:r>
    </w:p>
    <w:p w14:paraId="5A3831E2" w14:textId="77777777" w:rsidR="00F77AAB" w:rsidRPr="005B47B5" w:rsidRDefault="00F77AAB" w:rsidP="00F77AAB">
      <w:pPr>
        <w:pStyle w:val="Paragraphedeliste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ajorBidi" w:hAnsiTheme="majorBidi" w:cstheme="majorBidi"/>
          <w:sz w:val="22"/>
          <w:szCs w:val="22"/>
        </w:rPr>
      </w:pPr>
      <w:r w:rsidRPr="005B47B5">
        <w:rPr>
          <w:rFonts w:asciiTheme="majorBidi" w:hAnsiTheme="majorBidi" w:cstheme="majorBidi"/>
          <w:sz w:val="22"/>
          <w:szCs w:val="22"/>
        </w:rPr>
        <w:t xml:space="preserve"> Identification des partenaires financiers avec leur apport supposé pour le co-financement du projet</w:t>
      </w:r>
    </w:p>
    <w:p w14:paraId="38DE9A39" w14:textId="77777777" w:rsidR="00F77AAB" w:rsidRPr="005B47B5" w:rsidRDefault="00F77AAB" w:rsidP="00F77AAB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ajorBidi" w:hAnsiTheme="majorBidi" w:cstheme="majorBidi"/>
          <w:sz w:val="22"/>
          <w:szCs w:val="22"/>
        </w:rPr>
      </w:pPr>
      <w:r w:rsidRPr="005B47B5">
        <w:rPr>
          <w:rFonts w:asciiTheme="majorBidi" w:hAnsiTheme="majorBidi" w:cstheme="majorBidi"/>
          <w:sz w:val="22"/>
          <w:szCs w:val="22"/>
        </w:rPr>
        <w:t xml:space="preserve"> </w:t>
      </w:r>
    </w:p>
    <w:p w14:paraId="7F9D540B" w14:textId="77777777" w:rsidR="00F77AAB" w:rsidRPr="005B47B5" w:rsidRDefault="00F77AAB" w:rsidP="00F77AA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ajorBidi" w:hAnsiTheme="majorBidi" w:cstheme="majorBidi"/>
          <w:b/>
          <w:sz w:val="22"/>
          <w:szCs w:val="22"/>
        </w:rPr>
      </w:pPr>
      <w:r w:rsidRPr="005B47B5">
        <w:rPr>
          <w:rFonts w:asciiTheme="majorBidi" w:hAnsiTheme="majorBidi" w:cstheme="majorBidi"/>
          <w:b/>
          <w:sz w:val="22"/>
          <w:szCs w:val="22"/>
        </w:rPr>
        <w:t>Organisation et Ressources humaines</w:t>
      </w:r>
    </w:p>
    <w:p w14:paraId="51AE15E4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ind w:left="567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Identification des compétences au niveau de performance en concordance aux objectifs ciblés</w:t>
      </w:r>
    </w:p>
    <w:p w14:paraId="1E8ABB40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ind w:left="567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 xml:space="preserve">Mise en place de diverses mesures d’encadrement ou d’assistance destinées à appuyer le personnel du porteur de projet </w:t>
      </w:r>
    </w:p>
    <w:p w14:paraId="4B3E3D8C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ind w:left="567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Identification de l’équipe et la prévision d’une structure organisationnelle pour l’émergence (définition des termes de références de la réalisation du projet) et la réalisation du projet (gestion)</w:t>
      </w:r>
    </w:p>
    <w:p w14:paraId="2DCBFFA6" w14:textId="77777777" w:rsidR="00F77AAB" w:rsidRPr="00C940E8" w:rsidRDefault="00F77AAB" w:rsidP="00F77A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ind w:left="567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 xml:space="preserve">Identification les instances concernées par le projet </w:t>
      </w:r>
    </w:p>
    <w:p w14:paraId="061B4A57" w14:textId="77777777" w:rsidR="00F77AAB" w:rsidRPr="00C940E8" w:rsidRDefault="00F77AAB" w:rsidP="00F77AA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851" w:hanging="720"/>
        <w:textAlignment w:val="baseline"/>
        <w:rPr>
          <w:rFonts w:asciiTheme="majorBidi" w:hAnsiTheme="majorBidi" w:cstheme="majorBidi"/>
          <w:sz w:val="22"/>
          <w:szCs w:val="22"/>
        </w:rPr>
      </w:pPr>
    </w:p>
    <w:p w14:paraId="5FFFA693" w14:textId="3D87649A" w:rsidR="00F77AAB" w:rsidRDefault="00F77AAB" w:rsidP="00F77AA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hanging="720"/>
        <w:rPr>
          <w:rFonts w:asciiTheme="majorBidi" w:hAnsiTheme="majorBidi" w:cstheme="majorBidi"/>
          <w:b/>
          <w:sz w:val="22"/>
          <w:szCs w:val="22"/>
        </w:rPr>
      </w:pPr>
      <w:r w:rsidRPr="005B47B5">
        <w:rPr>
          <w:rFonts w:asciiTheme="majorBidi" w:hAnsiTheme="majorBidi" w:cstheme="majorBidi"/>
          <w:b/>
          <w:sz w:val="22"/>
          <w:szCs w:val="22"/>
        </w:rPr>
        <w:t>Planning prévisionnel</w:t>
      </w:r>
    </w:p>
    <w:p w14:paraId="0E2B3367" w14:textId="77777777" w:rsidR="000A3069" w:rsidRPr="005B47B5" w:rsidRDefault="000A3069" w:rsidP="000A306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b/>
          <w:sz w:val="22"/>
          <w:szCs w:val="22"/>
        </w:rPr>
      </w:pPr>
    </w:p>
    <w:p w14:paraId="4E92135C" w14:textId="764905B9" w:rsidR="00F77AAB" w:rsidRPr="00BD71CC" w:rsidRDefault="00F77AAB" w:rsidP="00BD71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ind w:left="567" w:hanging="283"/>
        <w:textAlignment w:val="baseline"/>
        <w:rPr>
          <w:rFonts w:asciiTheme="majorBidi" w:hAnsiTheme="majorBidi" w:cstheme="majorBidi"/>
          <w:sz w:val="22"/>
          <w:szCs w:val="22"/>
        </w:rPr>
      </w:pPr>
      <w:r w:rsidRPr="00C940E8">
        <w:rPr>
          <w:rFonts w:asciiTheme="majorBidi" w:hAnsiTheme="majorBidi" w:cstheme="majorBidi"/>
          <w:sz w:val="22"/>
          <w:szCs w:val="22"/>
        </w:rPr>
        <w:t>Etablissement du planning prévisionnel de réalisation intégrant toutes les phases de</w:t>
      </w:r>
      <w:r w:rsidR="000A3069">
        <w:rPr>
          <w:rFonts w:asciiTheme="majorBidi" w:hAnsiTheme="majorBidi" w:cstheme="majorBidi"/>
          <w:sz w:val="22"/>
          <w:szCs w:val="22"/>
        </w:rPr>
        <w:t xml:space="preserve"> </w:t>
      </w:r>
      <w:r w:rsidRPr="00C940E8">
        <w:rPr>
          <w:rFonts w:asciiTheme="majorBidi" w:hAnsiTheme="majorBidi" w:cstheme="majorBidi"/>
          <w:sz w:val="22"/>
          <w:szCs w:val="22"/>
        </w:rPr>
        <w:t xml:space="preserve">l’accomplissement du projet </w:t>
      </w:r>
    </w:p>
    <w:sectPr w:rsidR="00F77AAB" w:rsidRPr="00BD71CC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07"/>
    <w:rsid w:val="000A3069"/>
    <w:rsid w:val="00213A82"/>
    <w:rsid w:val="002A6D8C"/>
    <w:rsid w:val="00390D69"/>
    <w:rsid w:val="003D686A"/>
    <w:rsid w:val="005B6662"/>
    <w:rsid w:val="006B237A"/>
    <w:rsid w:val="00877AE2"/>
    <w:rsid w:val="00971472"/>
    <w:rsid w:val="00A42EBA"/>
    <w:rsid w:val="00BD71CC"/>
    <w:rsid w:val="00BE4D15"/>
    <w:rsid w:val="00CB2967"/>
    <w:rsid w:val="00D925B3"/>
    <w:rsid w:val="00F77AAB"/>
    <w:rsid w:val="00FA2907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docId w15:val="{AB32B676-E4CA-4F21-AF81-E8A0A82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4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47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2</dc:creator>
  <cp:lastModifiedBy>Hanane Mselli</cp:lastModifiedBy>
  <cp:revision>9</cp:revision>
  <dcterms:created xsi:type="dcterms:W3CDTF">2022-10-05T11:14:00Z</dcterms:created>
  <dcterms:modified xsi:type="dcterms:W3CDTF">2022-10-17T17:30:00Z</dcterms:modified>
</cp:coreProperties>
</file>